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5A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68BD8F4" wp14:editId="7E0EDA16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19225" cy="1247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stine krupanj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Општина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Крупањ</w:t>
      </w:r>
    </w:p>
    <w:p w:rsidR="005E0E04" w:rsidRPr="004609FC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Одељење</w:t>
      </w:r>
      <w:r w:rsidR="004609FC"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привреду, локално-економски развој, финансије и буџет</w:t>
      </w:r>
    </w:p>
    <w:p w:rsidR="004609FC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9FC">
        <w:rPr>
          <w:rFonts w:ascii="Times New Roman" w:hAnsi="Times New Roman" w:cs="Times New Roman"/>
          <w:b/>
          <w:sz w:val="24"/>
          <w:szCs w:val="24"/>
          <w:lang w:val="sr-Cyrl-RS"/>
        </w:rPr>
        <w:t>Одсек за локалну пореску администрацију</w:t>
      </w:r>
    </w:p>
    <w:p w:rsidR="000A144A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email:upravakrupanj@mts.rs</w:t>
      </w:r>
      <w:proofErr w:type="spellEnd"/>
    </w:p>
    <w:p w:rsidR="000A144A" w:rsidRPr="000A144A" w:rsidRDefault="000A144A" w:rsidP="000A144A">
      <w:pPr>
        <w:rPr>
          <w:rFonts w:ascii="Times New Roman" w:hAnsi="Times New Roman" w:cs="Times New Roman"/>
          <w:sz w:val="24"/>
          <w:szCs w:val="24"/>
        </w:rPr>
      </w:pPr>
    </w:p>
    <w:p w:rsidR="000A144A" w:rsidRDefault="000A144A" w:rsidP="000A144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4189" w:rsidRPr="003A4189" w:rsidRDefault="003A4189" w:rsidP="000A144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11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0"/>
      </w:tblGrid>
      <w:tr w:rsidR="000A144A" w:rsidTr="003A4189">
        <w:trPr>
          <w:trHeight w:val="324"/>
        </w:trPr>
        <w:tc>
          <w:tcPr>
            <w:tcW w:w="101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Pr="00BF6597" w:rsidRDefault="000A144A">
            <w:pPr>
              <w:pStyle w:val="Standard"/>
              <w:shd w:val="clear" w:color="auto" w:fill="B2B2B2"/>
              <w:ind w:left="60" w:right="-165"/>
              <w:jc w:val="both"/>
              <w:rPr>
                <w:rFonts w:eastAsia="MS Mincho"/>
                <w:b/>
                <w:color w:val="333333"/>
                <w:lang w:val="sr-Cyrl-RS" w:bidi="hi-IN"/>
              </w:rPr>
            </w:pPr>
            <w:r w:rsidRPr="00BF6597">
              <w:rPr>
                <w:rFonts w:eastAsia="MS Mincho"/>
                <w:b/>
                <w:color w:val="333333"/>
                <w:lang w:val="sr-Cyrl-RS" w:bidi="hi-IN"/>
              </w:rPr>
              <w:t>ОБРАЗАЦ ЗАХТЕВА : Отпис дуговања по основу застарелости потраживања</w:t>
            </w:r>
          </w:p>
        </w:tc>
      </w:tr>
    </w:tbl>
    <w:p w:rsidR="000A144A" w:rsidRDefault="000A144A" w:rsidP="000A144A">
      <w:pPr>
        <w:pStyle w:val="Textbody"/>
        <w:jc w:val="both"/>
        <w:rPr>
          <w:rFonts w:eastAsia="MS Mincho"/>
          <w:sz w:val="20"/>
          <w:lang w:val="sr-Cyrl-RS"/>
        </w:rPr>
      </w:pPr>
    </w:p>
    <w:p w:rsidR="003A4189" w:rsidRPr="003A4189" w:rsidRDefault="003A4189" w:rsidP="000A144A">
      <w:pPr>
        <w:pStyle w:val="Textbody"/>
        <w:jc w:val="both"/>
        <w:rPr>
          <w:rFonts w:eastAsia="MS Mincho"/>
          <w:sz w:val="20"/>
          <w:lang w:val="sr-Cyrl-RS"/>
        </w:rPr>
      </w:pPr>
    </w:p>
    <w:p w:rsidR="000A144A" w:rsidRDefault="000A144A" w:rsidP="000A144A">
      <w:pPr>
        <w:pStyle w:val="Textbody"/>
        <w:jc w:val="both"/>
      </w:pPr>
      <w:r>
        <w:rPr>
          <w:rFonts w:eastAsia="MS Mincho"/>
          <w:sz w:val="20"/>
        </w:rPr>
        <w:tab/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136.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</w:t>
      </w:r>
      <w:r w:rsidR="003A4189">
        <w:t>ужбени</w:t>
      </w:r>
      <w:proofErr w:type="spellEnd"/>
      <w:r w:rsidR="003A4189">
        <w:t xml:space="preserve"> </w:t>
      </w:r>
      <w:proofErr w:type="spellStart"/>
      <w:r w:rsidR="003A4189">
        <w:t>гласник</w:t>
      </w:r>
      <w:proofErr w:type="spellEnd"/>
      <w:r w:rsidR="003A4189">
        <w:t xml:space="preserve"> РС“, </w:t>
      </w:r>
      <w:proofErr w:type="spellStart"/>
      <w:r w:rsidR="003A4189">
        <w:t>број</w:t>
      </w:r>
      <w:proofErr w:type="spellEnd"/>
      <w:r w:rsidR="003A4189">
        <w:t xml:space="preserve"> 18/16,</w:t>
      </w:r>
      <w:r>
        <w:t xml:space="preserve"> 95/18-аут.</w:t>
      </w:r>
      <w:proofErr w:type="gramEnd"/>
      <w:r>
        <w:t xml:space="preserve"> </w:t>
      </w:r>
      <w:proofErr w:type="spellStart"/>
      <w:proofErr w:type="gramStart"/>
      <w:r w:rsidR="003A4189">
        <w:t>Т</w:t>
      </w:r>
      <w:r>
        <w:t>умачење</w:t>
      </w:r>
      <w:proofErr w:type="spellEnd"/>
      <w:r w:rsidR="003A4189">
        <w:t xml:space="preserve"> </w:t>
      </w:r>
      <w:r w:rsidR="003A4189">
        <w:rPr>
          <w:lang w:val="sr-Cyrl-RS"/>
        </w:rPr>
        <w:t>и 2/23 одлука УС</w:t>
      </w:r>
      <w:r>
        <w:t xml:space="preserve">) и </w:t>
      </w:r>
      <w:proofErr w:type="spellStart"/>
      <w:r>
        <w:t>члана</w:t>
      </w:r>
      <w:proofErr w:type="spellEnd"/>
      <w:r>
        <w:t xml:space="preserve"> 34.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114.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пореском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и </w:t>
      </w:r>
      <w:proofErr w:type="spellStart"/>
      <w:r>
        <w:t>пореској</w:t>
      </w:r>
      <w:proofErr w:type="spellEnd"/>
      <w:r>
        <w:t xml:space="preserve"> </w:t>
      </w:r>
      <w:proofErr w:type="spellStart"/>
      <w:proofErr w:type="gramStart"/>
      <w:r>
        <w:t>администрацији</w:t>
      </w:r>
      <w:proofErr w:type="spellEnd"/>
      <w:r>
        <w:t xml:space="preserve">  (</w:t>
      </w:r>
      <w:proofErr w:type="gramEnd"/>
      <w:r>
        <w:t>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80/02...</w:t>
      </w:r>
      <w:r w:rsidR="003A4189">
        <w:t>94/24</w:t>
      </w:r>
      <w:r>
        <w:t xml:space="preserve">) </w:t>
      </w:r>
      <w:proofErr w:type="spellStart"/>
      <w:r>
        <w:t>подносим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отпис</w:t>
      </w:r>
      <w:proofErr w:type="spellEnd"/>
      <w:r>
        <w:t xml:space="preserve"> </w:t>
      </w:r>
      <w:proofErr w:type="spellStart"/>
      <w:r>
        <w:t>дуговања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застарелости</w:t>
      </w:r>
      <w:proofErr w:type="spellEnd"/>
      <w:r>
        <w:t xml:space="preserve"> </w:t>
      </w:r>
      <w:proofErr w:type="spellStart"/>
      <w:r>
        <w:t>потраживања</w:t>
      </w:r>
      <w:proofErr w:type="spellEnd"/>
    </w:p>
    <w:p w:rsidR="000A144A" w:rsidRDefault="000A144A" w:rsidP="000A144A">
      <w:pPr>
        <w:pStyle w:val="Standard"/>
        <w:jc w:val="both"/>
        <w:rPr>
          <w:rFonts w:eastAsia="MS Mincho"/>
          <w:lang w:val="sr-Cyrl-RS"/>
        </w:rPr>
      </w:pPr>
    </w:p>
    <w:p w:rsidR="003A4189" w:rsidRPr="003A4189" w:rsidRDefault="003A4189" w:rsidP="000A144A">
      <w:pPr>
        <w:pStyle w:val="Standard"/>
        <w:jc w:val="both"/>
        <w:rPr>
          <w:rFonts w:eastAsia="MS Mincho"/>
          <w:lang w:val="sr-Cyrl-RS"/>
        </w:rPr>
      </w:pPr>
    </w:p>
    <w:p w:rsidR="000A144A" w:rsidRDefault="000A144A" w:rsidP="000A144A">
      <w:pPr>
        <w:pStyle w:val="Standard"/>
        <w:jc w:val="both"/>
        <w:rPr>
          <w:rFonts w:eastAsia="MS Mincho"/>
        </w:rPr>
      </w:pPr>
      <w:proofErr w:type="spellStart"/>
      <w:r>
        <w:rPr>
          <w:rFonts w:eastAsia="MS Mincho"/>
        </w:rPr>
        <w:t>Потребне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информације</w:t>
      </w:r>
      <w:proofErr w:type="spellEnd"/>
    </w:p>
    <w:p w:rsidR="000A144A" w:rsidRDefault="000A144A" w:rsidP="000A144A">
      <w:pPr>
        <w:pStyle w:val="Standard"/>
        <w:jc w:val="both"/>
        <w:rPr>
          <w:rFonts w:eastAsia="MS Mincho"/>
        </w:rPr>
      </w:pPr>
    </w:p>
    <w:tbl>
      <w:tblPr>
        <w:tblW w:w="1041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"/>
        <w:gridCol w:w="3372"/>
        <w:gridCol w:w="6310"/>
      </w:tblGrid>
      <w:tr w:rsidR="000A144A" w:rsidTr="00BF6597">
        <w:trPr>
          <w:trHeight w:val="210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bCs/>
                <w:lang w:val="sr-Cyrl-RS" w:bidi="hi-IN"/>
              </w:rPr>
              <w:t>Р. Б.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>
            <w:pPr>
              <w:pStyle w:val="TableContents"/>
              <w:jc w:val="center"/>
              <w:rPr>
                <w:b/>
                <w:bCs/>
                <w:lang w:val="sr-Cyrl-RS" w:bidi="hi-IN"/>
              </w:rPr>
            </w:pPr>
          </w:p>
        </w:tc>
        <w:tc>
          <w:tcPr>
            <w:tcW w:w="6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>
            <w:pPr>
              <w:pStyle w:val="TableContents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0A144A" w:rsidTr="00BF6597">
        <w:trPr>
          <w:trHeight w:val="429"/>
        </w:trPr>
        <w:tc>
          <w:tcPr>
            <w:tcW w:w="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 w:rsidP="00DF11C6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Име и презиме и име оца/пословно име подносиоца захтева</w:t>
            </w:r>
          </w:p>
        </w:tc>
        <w:tc>
          <w:tcPr>
            <w:tcW w:w="6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0A144A" w:rsidTr="00BF6597">
        <w:trPr>
          <w:trHeight w:val="200"/>
        </w:trPr>
        <w:tc>
          <w:tcPr>
            <w:tcW w:w="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 w:rsidP="00DF11C6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ЈМБГ/ПИБ и матични број</w:t>
            </w:r>
          </w:p>
        </w:tc>
        <w:tc>
          <w:tcPr>
            <w:tcW w:w="6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0A144A" w:rsidTr="00BF6597">
        <w:trPr>
          <w:trHeight w:val="382"/>
        </w:trPr>
        <w:tc>
          <w:tcPr>
            <w:tcW w:w="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 w:rsidP="00DF11C6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Подаци о пребивалишту-боравишту/Седишту</w:t>
            </w:r>
          </w:p>
        </w:tc>
        <w:tc>
          <w:tcPr>
            <w:tcW w:w="6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0A144A" w:rsidTr="00BF6597">
        <w:trPr>
          <w:trHeight w:val="373"/>
        </w:trPr>
        <w:tc>
          <w:tcPr>
            <w:tcW w:w="73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 w:rsidP="00DF11C6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Назив јавног прихода чији се отпис тражи</w:t>
            </w:r>
          </w:p>
        </w:tc>
        <w:tc>
          <w:tcPr>
            <w:tcW w:w="631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  <w:tr w:rsidR="000A144A" w:rsidTr="00BF6597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 w:rsidP="00DF11C6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Контакт телефон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  <w:p w:rsidR="000A144A" w:rsidRDefault="000A144A">
            <w:pPr>
              <w:pStyle w:val="Standard"/>
              <w:snapToGrid w:val="0"/>
              <w:rPr>
                <w:b/>
                <w:bCs/>
                <w:lang w:val="sr-Cyrl-RS" w:bidi="hi-IN"/>
              </w:rPr>
            </w:pPr>
          </w:p>
        </w:tc>
      </w:tr>
      <w:tr w:rsidR="000A144A" w:rsidTr="00BF6597">
        <w:trPr>
          <w:trHeight w:val="1137"/>
        </w:trPr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 w:rsidP="00DF11C6">
            <w:pPr>
              <w:pStyle w:val="TableContents"/>
              <w:numPr>
                <w:ilvl w:val="0"/>
                <w:numId w:val="1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Образложење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144A" w:rsidRDefault="000A144A">
            <w:pPr>
              <w:pStyle w:val="Standard"/>
              <w:snapToGrid w:val="0"/>
              <w:jc w:val="center"/>
              <w:rPr>
                <w:b/>
                <w:bCs/>
                <w:lang w:val="sr-Cyrl-RS" w:bidi="hi-IN"/>
              </w:rPr>
            </w:pPr>
          </w:p>
        </w:tc>
      </w:tr>
    </w:tbl>
    <w:p w:rsidR="000A144A" w:rsidRDefault="000A144A" w:rsidP="000A144A">
      <w:pPr>
        <w:pStyle w:val="Standard"/>
        <w:jc w:val="both"/>
        <w:rPr>
          <w:b/>
          <w:bCs/>
          <w:lang w:val="sr-Cyrl-RS"/>
        </w:rPr>
      </w:pPr>
    </w:p>
    <w:p w:rsidR="003A4189" w:rsidRDefault="003A4189" w:rsidP="000A144A">
      <w:pPr>
        <w:pStyle w:val="Standard"/>
        <w:jc w:val="both"/>
        <w:rPr>
          <w:b/>
          <w:bCs/>
          <w:lang w:val="sr-Cyrl-RS"/>
        </w:rPr>
      </w:pPr>
    </w:p>
    <w:p w:rsidR="003A4189" w:rsidRDefault="003A4189" w:rsidP="000A144A">
      <w:pPr>
        <w:pStyle w:val="Standard"/>
        <w:jc w:val="both"/>
        <w:rPr>
          <w:b/>
          <w:bCs/>
          <w:lang w:val="sr-Cyrl-RS"/>
        </w:rPr>
      </w:pPr>
    </w:p>
    <w:p w:rsidR="003A4189" w:rsidRDefault="003A4189" w:rsidP="000A144A">
      <w:pPr>
        <w:pStyle w:val="Standard"/>
        <w:jc w:val="both"/>
        <w:rPr>
          <w:b/>
          <w:bCs/>
          <w:lang w:val="sr-Cyrl-RS"/>
        </w:rPr>
      </w:pPr>
    </w:p>
    <w:p w:rsidR="003A4189" w:rsidRDefault="003A4189" w:rsidP="000A144A">
      <w:pPr>
        <w:pStyle w:val="Standard"/>
        <w:jc w:val="both"/>
        <w:rPr>
          <w:b/>
          <w:bCs/>
          <w:lang w:val="sr-Cyrl-RS"/>
        </w:rPr>
      </w:pPr>
    </w:p>
    <w:p w:rsidR="003A4189" w:rsidRPr="003A4189" w:rsidRDefault="003A4189" w:rsidP="000A144A">
      <w:pPr>
        <w:pStyle w:val="Standard"/>
        <w:jc w:val="both"/>
        <w:rPr>
          <w:b/>
          <w:bCs/>
          <w:lang w:val="sr-Cyrl-RS"/>
        </w:rPr>
      </w:pPr>
    </w:p>
    <w:p w:rsidR="000A144A" w:rsidRDefault="000A144A" w:rsidP="000A144A">
      <w:pPr>
        <w:pStyle w:val="Standard"/>
        <w:jc w:val="both"/>
        <w:rPr>
          <w:rFonts w:eastAsia="ArialMT" w:cs="ArialMT"/>
        </w:rPr>
      </w:pPr>
      <w:proofErr w:type="spellStart"/>
      <w:r>
        <w:rPr>
          <w:rFonts w:eastAsia="ArialMT" w:cs="ArialMT"/>
        </w:rPr>
        <w:t>Потребна</w:t>
      </w:r>
      <w:proofErr w:type="spellEnd"/>
      <w:r>
        <w:rPr>
          <w:rFonts w:eastAsia="ArialMT" w:cs="ArialMT"/>
        </w:rPr>
        <w:t xml:space="preserve"> </w:t>
      </w:r>
      <w:proofErr w:type="spellStart"/>
      <w:r>
        <w:rPr>
          <w:rFonts w:eastAsia="ArialMT" w:cs="ArialMT"/>
        </w:rPr>
        <w:t>документације</w:t>
      </w:r>
      <w:proofErr w:type="spellEnd"/>
      <w:r>
        <w:rPr>
          <w:rFonts w:eastAsia="ArialMT" w:cs="ArialMT"/>
        </w:rPr>
        <w:t xml:space="preserve"> </w:t>
      </w:r>
      <w:proofErr w:type="spellStart"/>
      <w:r>
        <w:rPr>
          <w:rFonts w:eastAsia="ArialMT" w:cs="ArialMT"/>
        </w:rPr>
        <w:t>за</w:t>
      </w:r>
      <w:proofErr w:type="spellEnd"/>
      <w:r>
        <w:rPr>
          <w:rFonts w:eastAsia="ArialMT" w:cs="ArialMT"/>
        </w:rPr>
        <w:t xml:space="preserve"> </w:t>
      </w:r>
      <w:proofErr w:type="spellStart"/>
      <w:r>
        <w:rPr>
          <w:rFonts w:eastAsia="ArialMT" w:cs="ArialMT"/>
        </w:rPr>
        <w:t>подношење</w:t>
      </w:r>
      <w:proofErr w:type="spellEnd"/>
      <w:r>
        <w:rPr>
          <w:rFonts w:eastAsia="ArialMT" w:cs="ArialMT"/>
        </w:rPr>
        <w:t xml:space="preserve"> </w:t>
      </w:r>
      <w:proofErr w:type="spellStart"/>
      <w:r>
        <w:rPr>
          <w:rFonts w:eastAsia="ArialMT" w:cs="ArialMT"/>
        </w:rPr>
        <w:t>захтева</w:t>
      </w:r>
      <w:proofErr w:type="spellEnd"/>
    </w:p>
    <w:p w:rsidR="000A144A" w:rsidRDefault="000A144A" w:rsidP="000A144A">
      <w:pPr>
        <w:pStyle w:val="Standard"/>
        <w:jc w:val="both"/>
        <w:rPr>
          <w:rFonts w:eastAsia="ArialMT" w:cs="ArialMT"/>
        </w:rPr>
      </w:pPr>
    </w:p>
    <w:tbl>
      <w:tblPr>
        <w:tblW w:w="1035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2255"/>
        <w:gridCol w:w="2228"/>
        <w:gridCol w:w="2383"/>
        <w:gridCol w:w="2818"/>
      </w:tblGrid>
      <w:tr w:rsidR="000A144A" w:rsidTr="00BF6597">
        <w:trPr>
          <w:trHeight w:val="56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>
            <w:pPr>
              <w:pStyle w:val="TableContents"/>
              <w:jc w:val="center"/>
              <w:rPr>
                <w:bCs/>
                <w:lang w:val="sr-Cyrl-RS" w:bidi="hi-IN"/>
              </w:rPr>
            </w:pPr>
          </w:p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bCs/>
                <w:lang w:val="sr-Cyrl-RS" w:bidi="hi-IN"/>
              </w:rPr>
              <w:t>Р. Б.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</w:p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Назив документа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</w:p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Услови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 xml:space="preserve"> </w:t>
            </w:r>
          </w:p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Форма документа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jc w:val="center"/>
              <w:rPr>
                <w:lang w:val="sr-Cyrl-RS" w:bidi="hi-IN"/>
              </w:rPr>
            </w:pPr>
            <w:r>
              <w:rPr>
                <w:lang w:val="sr-Cyrl-RS" w:bidi="hi-IN"/>
              </w:rPr>
              <w:t>Институција  која издаје документ</w:t>
            </w:r>
          </w:p>
        </w:tc>
      </w:tr>
      <w:tr w:rsidR="000A144A" w:rsidTr="00BF6597">
        <w:trPr>
          <w:trHeight w:val="548"/>
        </w:trPr>
        <w:tc>
          <w:tcPr>
            <w:tcW w:w="6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 w:rsidP="00DF11C6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Лична карта</w:t>
            </w:r>
          </w:p>
        </w:tc>
        <w:tc>
          <w:tcPr>
            <w:tcW w:w="2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Физичко лице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Копија</w:t>
            </w:r>
          </w:p>
        </w:tc>
        <w:tc>
          <w:tcPr>
            <w:tcW w:w="28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Министарство унутрашњих послова</w:t>
            </w:r>
          </w:p>
        </w:tc>
      </w:tr>
      <w:tr w:rsidR="000A144A" w:rsidTr="00BF6597">
        <w:trPr>
          <w:trHeight w:val="563"/>
        </w:trPr>
        <w:tc>
          <w:tcPr>
            <w:tcW w:w="6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 w:rsidP="00DF11C6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Оверено овлашћење/ пуномоћје</w:t>
            </w:r>
          </w:p>
        </w:tc>
        <w:tc>
          <w:tcPr>
            <w:tcW w:w="2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Ако захтев подноси треће лице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Копија/Оригинал</w:t>
            </w:r>
          </w:p>
        </w:tc>
        <w:tc>
          <w:tcPr>
            <w:tcW w:w="28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Основни суд/ Јавни бележик</w:t>
            </w:r>
          </w:p>
        </w:tc>
      </w:tr>
      <w:tr w:rsidR="000A144A" w:rsidTr="00BF6597">
        <w:trPr>
          <w:trHeight w:val="1110"/>
        </w:trPr>
        <w:tc>
          <w:tcPr>
            <w:tcW w:w="6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 w:rsidP="00DF11C6">
            <w:pPr>
              <w:pStyle w:val="TableContents"/>
              <w:numPr>
                <w:ilvl w:val="0"/>
                <w:numId w:val="2"/>
              </w:numPr>
              <w:jc w:val="center"/>
              <w:rPr>
                <w:lang w:val="sr-Cyrl-RS" w:bidi="hi-IN"/>
              </w:rPr>
            </w:pPr>
          </w:p>
        </w:tc>
        <w:tc>
          <w:tcPr>
            <w:tcW w:w="22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 w:rsidP="00AD033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 xml:space="preserve">Доказ о уплати </w:t>
            </w:r>
            <w:r w:rsidR="00AD033A">
              <w:rPr>
                <w:lang w:val="sr-Cyrl-RS" w:bidi="hi-IN"/>
              </w:rPr>
              <w:t>општинске</w:t>
            </w:r>
            <w:r>
              <w:rPr>
                <w:lang w:val="sr-Cyrl-RS" w:bidi="hi-IN"/>
              </w:rPr>
              <w:t xml:space="preserve"> административне таксе</w:t>
            </w:r>
          </w:p>
        </w:tc>
        <w:tc>
          <w:tcPr>
            <w:tcW w:w="2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Оригинал</w:t>
            </w:r>
          </w:p>
        </w:tc>
        <w:tc>
          <w:tcPr>
            <w:tcW w:w="28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Пошта/Банка</w:t>
            </w:r>
          </w:p>
        </w:tc>
      </w:tr>
    </w:tbl>
    <w:p w:rsidR="000A144A" w:rsidRDefault="000A144A" w:rsidP="000A144A">
      <w:pPr>
        <w:pStyle w:val="Standard"/>
        <w:jc w:val="both"/>
        <w:rPr>
          <w:b/>
        </w:rPr>
      </w:pPr>
    </w:p>
    <w:p w:rsidR="000A144A" w:rsidRDefault="000A144A" w:rsidP="000A144A">
      <w:pPr>
        <w:pStyle w:val="Textbody"/>
        <w:jc w:val="both"/>
        <w:rPr>
          <w:b/>
        </w:rPr>
      </w:pPr>
    </w:p>
    <w:p w:rsidR="000A144A" w:rsidRDefault="000A144A" w:rsidP="000A144A">
      <w:pPr>
        <w:pStyle w:val="Textbody"/>
        <w:jc w:val="both"/>
        <w:rPr>
          <w:b/>
        </w:rPr>
      </w:pPr>
    </w:p>
    <w:p w:rsidR="000A144A" w:rsidRDefault="000A144A" w:rsidP="000A144A">
      <w:pPr>
        <w:pStyle w:val="Textbody"/>
        <w:jc w:val="both"/>
      </w:pPr>
      <w:proofErr w:type="spellStart"/>
      <w:r>
        <w:t>Такса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и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tbl>
      <w:tblPr>
        <w:tblW w:w="1035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377"/>
        <w:gridCol w:w="2205"/>
        <w:gridCol w:w="1200"/>
        <w:gridCol w:w="2024"/>
        <w:gridCol w:w="1870"/>
      </w:tblGrid>
      <w:tr w:rsidR="000A144A" w:rsidTr="00BF6597">
        <w:trPr>
          <w:trHeight w:val="299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jc w:val="center"/>
              <w:rPr>
                <w:bCs/>
                <w:lang w:val="sr-Cyrl-RS" w:bidi="hi-IN"/>
              </w:rPr>
            </w:pPr>
            <w:r>
              <w:rPr>
                <w:bCs/>
                <w:lang w:val="sr-Cyrl-RS" w:bidi="hi-IN"/>
              </w:rPr>
              <w:t>Р. Б.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Назив таксе/накнаде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Прималац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Износ таксе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Број рачуна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Позив на број</w:t>
            </w:r>
          </w:p>
        </w:tc>
      </w:tr>
      <w:tr w:rsidR="000A144A" w:rsidTr="00BF6597">
        <w:trPr>
          <w:trHeight w:val="564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 w:rsidP="00DF11C6">
            <w:pPr>
              <w:pStyle w:val="TableContents"/>
              <w:numPr>
                <w:ilvl w:val="0"/>
                <w:numId w:val="3"/>
              </w:numPr>
              <w:jc w:val="center"/>
              <w:rPr>
                <w:bCs/>
                <w:lang w:val="sr-Cyrl-RS" w:bidi="hi-IN"/>
              </w:rPr>
            </w:pPr>
          </w:p>
        </w:tc>
        <w:tc>
          <w:tcPr>
            <w:tcW w:w="2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C2638D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 w:rsidRPr="00B616DC">
              <w:rPr>
                <w:lang w:val="sr-Cyrl-RS" w:bidi="hi-IN"/>
              </w:rPr>
              <w:t>Општинска административна такса</w:t>
            </w:r>
          </w:p>
        </w:tc>
        <w:tc>
          <w:tcPr>
            <w:tcW w:w="22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C2638D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 w:rsidRPr="00B616DC">
              <w:rPr>
                <w:lang w:val="sr-Cyrl-RS" w:bidi="hi-IN"/>
              </w:rPr>
              <w:t>Буџет општине Крупањ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144A" w:rsidRDefault="000A144A">
            <w:pPr>
              <w:pStyle w:val="TableContents"/>
              <w:jc w:val="center"/>
              <w:rPr>
                <w:sz w:val="22"/>
                <w:szCs w:val="22"/>
                <w:lang w:val="sr-Cyrl-RS" w:bidi="hi-IN"/>
              </w:rPr>
            </w:pPr>
            <w:r>
              <w:rPr>
                <w:sz w:val="22"/>
                <w:szCs w:val="22"/>
                <w:lang w:val="sr-Cyrl-RS" w:bidi="hi-IN"/>
              </w:rPr>
              <w:t>150,00</w:t>
            </w:r>
          </w:p>
          <w:p w:rsidR="000A144A" w:rsidRDefault="000A144A">
            <w:pPr>
              <w:pStyle w:val="TableContents"/>
              <w:jc w:val="center"/>
              <w:rPr>
                <w:sz w:val="22"/>
                <w:szCs w:val="22"/>
                <w:lang w:val="sr-Cyrl-RS" w:bidi="hi-IN"/>
              </w:rPr>
            </w:pPr>
          </w:p>
        </w:tc>
        <w:tc>
          <w:tcPr>
            <w:tcW w:w="2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C2638D">
            <w:pPr>
              <w:pStyle w:val="TableContents"/>
              <w:rPr>
                <w:sz w:val="22"/>
                <w:szCs w:val="22"/>
                <w:lang w:val="sr-Cyrl-RS" w:bidi="hi-IN"/>
              </w:rPr>
            </w:pPr>
            <w:r w:rsidRPr="00B616DC">
              <w:rPr>
                <w:lang w:val="sr-Cyrl-RS" w:bidi="hi-IN"/>
              </w:rPr>
              <w:t>840-742251843-73</w:t>
            </w:r>
          </w:p>
        </w:tc>
        <w:tc>
          <w:tcPr>
            <w:tcW w:w="18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638D" w:rsidRPr="00B616DC" w:rsidRDefault="00C2638D" w:rsidP="00C2638D">
            <w:pPr>
              <w:pStyle w:val="TableContents"/>
              <w:rPr>
                <w:lang w:val="sr-Cyrl-RS" w:bidi="hi-IN"/>
              </w:rPr>
            </w:pPr>
            <w:r w:rsidRPr="00B616DC">
              <w:rPr>
                <w:lang w:val="sr-Cyrl-RS" w:bidi="hi-IN"/>
              </w:rPr>
              <w:t>97 67</w:t>
            </w:r>
            <w:r w:rsidR="00BF6597">
              <w:rPr>
                <w:lang w:val="sr-Cyrl-RS" w:bidi="hi-IN"/>
              </w:rPr>
              <w:t>-</w:t>
            </w:r>
            <w:r w:rsidRPr="00B616DC">
              <w:rPr>
                <w:lang w:val="sr-Cyrl-RS" w:bidi="hi-IN"/>
              </w:rPr>
              <w:t>051</w:t>
            </w:r>
            <w:r w:rsidR="00BF6597">
              <w:rPr>
                <w:lang w:val="sr-Cyrl-RS" w:bidi="hi-IN"/>
              </w:rPr>
              <w:t>-</w:t>
            </w:r>
            <w:bookmarkStart w:id="0" w:name="_GoBack"/>
            <w:bookmarkEnd w:id="0"/>
            <w:r w:rsidRPr="00B616DC">
              <w:rPr>
                <w:lang w:val="sr-Cyrl-RS" w:bidi="hi-IN"/>
              </w:rPr>
              <w:t>05476</w:t>
            </w:r>
          </w:p>
          <w:p w:rsidR="000A144A" w:rsidRDefault="000A144A">
            <w:pPr>
              <w:pStyle w:val="TableContents"/>
              <w:rPr>
                <w:sz w:val="22"/>
                <w:szCs w:val="22"/>
                <w:lang w:val="sr-Cyrl-RS" w:bidi="hi-IN"/>
              </w:rPr>
            </w:pPr>
          </w:p>
        </w:tc>
      </w:tr>
    </w:tbl>
    <w:p w:rsidR="000A144A" w:rsidRDefault="000A144A" w:rsidP="000A144A">
      <w:pPr>
        <w:pStyle w:val="Textbody"/>
        <w:jc w:val="both"/>
        <w:rPr>
          <w:b/>
        </w:rPr>
      </w:pPr>
    </w:p>
    <w:p w:rsidR="000A144A" w:rsidRDefault="000A144A" w:rsidP="000A144A">
      <w:pPr>
        <w:pStyle w:val="Textbody"/>
        <w:jc w:val="both"/>
      </w:pPr>
      <w:proofErr w:type="spellStart"/>
      <w:r>
        <w:rPr>
          <w:b/>
        </w:rPr>
        <w:t>Напомене</w:t>
      </w:r>
      <w:proofErr w:type="spellEnd"/>
      <w:r>
        <w:rPr>
          <w:b/>
        </w:rPr>
        <w:t>:</w:t>
      </w:r>
      <w:r>
        <w:t xml:space="preserve"> </w:t>
      </w:r>
      <w:r w:rsidR="00D564E2">
        <w:rPr>
          <w:lang w:val="sr-Cyrl-RS"/>
        </w:rPr>
        <w:t>Општинска управа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реши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уредне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</w:p>
    <w:p w:rsidR="000A144A" w:rsidRDefault="000A144A" w:rsidP="000A144A">
      <w:pPr>
        <w:pStyle w:val="Standard"/>
        <w:jc w:val="both"/>
      </w:pPr>
    </w:p>
    <w:tbl>
      <w:tblPr>
        <w:tblW w:w="1035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8"/>
      </w:tblGrid>
      <w:tr w:rsidR="000A144A" w:rsidTr="00BF6597">
        <w:trPr>
          <w:trHeight w:val="249"/>
        </w:trPr>
        <w:tc>
          <w:tcPr>
            <w:tcW w:w="10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144A" w:rsidRDefault="000A144A">
            <w:pPr>
              <w:pStyle w:val="TableContents"/>
              <w:rPr>
                <w:lang w:val="sr-Cyrl-RS" w:bidi="hi-IN"/>
              </w:rPr>
            </w:pPr>
            <w:r>
              <w:rPr>
                <w:lang w:val="sr-Cyrl-RS" w:bidi="hi-IN"/>
              </w:rPr>
              <w:t>Опште информације</w:t>
            </w:r>
          </w:p>
        </w:tc>
      </w:tr>
    </w:tbl>
    <w:p w:rsidR="000A144A" w:rsidRDefault="000A144A" w:rsidP="000A144A">
      <w:pPr>
        <w:pStyle w:val="Standard"/>
        <w:jc w:val="both"/>
      </w:pPr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C2638D" w:rsidRPr="00285149">
        <w:t>Захтев</w:t>
      </w:r>
      <w:proofErr w:type="spellEnd"/>
      <w:r w:rsidR="00C2638D" w:rsidRPr="00285149">
        <w:t xml:space="preserve"> </w:t>
      </w:r>
      <w:proofErr w:type="spellStart"/>
      <w:r w:rsidR="00C2638D" w:rsidRPr="00285149">
        <w:t>се</w:t>
      </w:r>
      <w:proofErr w:type="spellEnd"/>
      <w:r w:rsidR="00C2638D" w:rsidRPr="00285149">
        <w:t xml:space="preserve"> </w:t>
      </w:r>
      <w:proofErr w:type="spellStart"/>
      <w:r w:rsidR="00C2638D" w:rsidRPr="00285149">
        <w:t>подноси</w:t>
      </w:r>
      <w:proofErr w:type="spellEnd"/>
      <w:r w:rsidR="00C2638D" w:rsidRPr="00285149">
        <w:t xml:space="preserve"> у </w:t>
      </w:r>
      <w:r w:rsidR="00C2638D" w:rsidRPr="00285149">
        <w:rPr>
          <w:lang w:val="sr-Cyrl-RS"/>
        </w:rPr>
        <w:t>Општинској управи општине Крупањ, канцеларија бр.8</w:t>
      </w:r>
      <w:r>
        <w:t xml:space="preserve">,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7.00 </w:t>
      </w:r>
      <w:proofErr w:type="spellStart"/>
      <w:r>
        <w:t>до</w:t>
      </w:r>
      <w:proofErr w:type="spellEnd"/>
      <w:r>
        <w:t xml:space="preserve"> 15.00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proofErr w:type="gramStart"/>
      <w:r>
        <w:t>потврђује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сагласна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назначена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,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, </w:t>
      </w:r>
      <w:proofErr w:type="spellStart"/>
      <w:r>
        <w:t>установа</w:t>
      </w:r>
      <w:proofErr w:type="spellEnd"/>
      <w:r>
        <w:t xml:space="preserve">, </w:t>
      </w:r>
      <w:proofErr w:type="spellStart"/>
      <w:r>
        <w:t>институција</w:t>
      </w:r>
      <w:proofErr w:type="spellEnd"/>
      <w:r>
        <w:t xml:space="preserve"> и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прибавља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наглашено</w:t>
      </w:r>
      <w:proofErr w:type="spellEnd"/>
      <w:r>
        <w:t xml:space="preserve"> у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. </w:t>
      </w:r>
      <w:proofErr w:type="spellStart"/>
      <w:proofErr w:type="gramStart"/>
      <w:r>
        <w:t>Сви</w:t>
      </w:r>
      <w:proofErr w:type="spellEnd"/>
      <w:r>
        <w:t xml:space="preserve"> </w:t>
      </w:r>
      <w:proofErr w:type="spellStart"/>
      <w:r>
        <w:t>рокови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>.</w:t>
      </w:r>
      <w:proofErr w:type="gramEnd"/>
    </w:p>
    <w:p w:rsidR="000A144A" w:rsidRDefault="000A144A" w:rsidP="000A144A">
      <w:pPr>
        <w:pStyle w:val="Standard"/>
        <w:jc w:val="both"/>
      </w:pPr>
    </w:p>
    <w:p w:rsidR="000A144A" w:rsidRDefault="000A144A" w:rsidP="000A144A">
      <w:pPr>
        <w:pStyle w:val="Standard"/>
        <w:jc w:val="both"/>
      </w:pPr>
    </w:p>
    <w:p w:rsidR="00C2638D" w:rsidRPr="00285149" w:rsidRDefault="00C2638D" w:rsidP="00C2638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>У Крупњу,___________године.</w:t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захтева</w:t>
      </w:r>
    </w:p>
    <w:p w:rsidR="00C2638D" w:rsidRPr="00B616DC" w:rsidRDefault="00C2638D" w:rsidP="00C2638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</w:t>
      </w:r>
    </w:p>
    <w:p w:rsidR="004609FC" w:rsidRPr="000A144A" w:rsidRDefault="004609FC" w:rsidP="00C2638D">
      <w:pPr>
        <w:pStyle w:val="Standard"/>
        <w:jc w:val="both"/>
      </w:pPr>
    </w:p>
    <w:sectPr w:rsidR="004609FC" w:rsidRPr="000A14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723C"/>
    <w:multiLevelType w:val="multilevel"/>
    <w:tmpl w:val="538EE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5B34"/>
    <w:multiLevelType w:val="multilevel"/>
    <w:tmpl w:val="5D68D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00A11"/>
    <w:multiLevelType w:val="multilevel"/>
    <w:tmpl w:val="9B548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04"/>
    <w:rsid w:val="000A144A"/>
    <w:rsid w:val="003A4189"/>
    <w:rsid w:val="004609FC"/>
    <w:rsid w:val="005E0E04"/>
    <w:rsid w:val="00A67180"/>
    <w:rsid w:val="00AD033A"/>
    <w:rsid w:val="00BF6597"/>
    <w:rsid w:val="00C2638D"/>
    <w:rsid w:val="00D564E2"/>
    <w:rsid w:val="00DB5EE7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14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A144A"/>
    <w:pPr>
      <w:spacing w:after="120"/>
    </w:pPr>
  </w:style>
  <w:style w:type="paragraph" w:customStyle="1" w:styleId="TableContents">
    <w:name w:val="Table Contents"/>
    <w:basedOn w:val="Standard"/>
    <w:rsid w:val="000A144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14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A144A"/>
    <w:pPr>
      <w:spacing w:after="120"/>
    </w:pPr>
  </w:style>
  <w:style w:type="paragraph" w:customStyle="1" w:styleId="TableContents">
    <w:name w:val="Table Contents"/>
    <w:basedOn w:val="Standard"/>
    <w:rsid w:val="000A144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Sladja-lpa</dc:creator>
  <cp:lastModifiedBy>Sladja-lpa</cp:lastModifiedBy>
  <cp:revision>9</cp:revision>
  <cp:lastPrinted>2025-02-14T10:38:00Z</cp:lastPrinted>
  <dcterms:created xsi:type="dcterms:W3CDTF">2025-02-14T10:16:00Z</dcterms:created>
  <dcterms:modified xsi:type="dcterms:W3CDTF">2025-02-14T11:11:00Z</dcterms:modified>
</cp:coreProperties>
</file>